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新中法高分子材料股份有限公司</w:t>
      </w:r>
    </w:p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房租减免审批办法</w:t>
      </w:r>
    </w:p>
    <w:p>
      <w:pPr>
        <w:rPr>
          <w:rFonts w:ascii="宋体" w:hAnsi="宋体" w:eastAsia="宋体"/>
          <w:sz w:val="30"/>
          <w:szCs w:val="30"/>
        </w:rPr>
      </w:pP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第一条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根据《中华人民共和国民法典》、杭州市国资管理相关规定，结合公司实际情况，制定本办法。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第二条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本办法适用于公司出租房屋发生租金减免时的审批。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第三条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房租减免的依据：市政府或市国资委文件要求，需要对租赁公司所管理房屋的特定群体给予租金减免优惠；满足合同约定需要减免租金的条件时。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第四条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租金减免的申请和审批程序：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（一）满足租金减免条件的承租户向公司提出书面申请，并提交相关身份证明材料及满足租金减免条件的佐证资料。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（二）公司负责房产经营管理的部门对承租户提交的相关材料进行审核，满足减免条件要求的，确定减免租金金额和减免方式，公司组织相关人员进行复核，纪检监察部门进行监督。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（三）租赁户租金减免申请审核通过后，经汇总报公司总经理办公会议、党组织会议同意，由公司董事会审批。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（四）单项房屋租金减免金额超过</w:t>
      </w:r>
      <w:r>
        <w:rPr>
          <w:rFonts w:ascii="宋体" w:hAnsi="宋体" w:eastAsia="宋体"/>
          <w:sz w:val="30"/>
          <w:szCs w:val="30"/>
        </w:rPr>
        <w:t>100</w:t>
      </w:r>
      <w:r>
        <w:rPr>
          <w:rFonts w:hint="eastAsia" w:ascii="宋体" w:hAnsi="宋体" w:eastAsia="宋体"/>
          <w:sz w:val="30"/>
          <w:szCs w:val="30"/>
        </w:rPr>
        <w:t>万元，或同一次减免政策下房屋租金减免金额合计超过</w:t>
      </w:r>
      <w:r>
        <w:rPr>
          <w:rFonts w:ascii="宋体" w:hAnsi="宋体" w:eastAsia="宋体"/>
          <w:sz w:val="30"/>
          <w:szCs w:val="30"/>
        </w:rPr>
        <w:t>1000</w:t>
      </w:r>
      <w:r>
        <w:rPr>
          <w:rFonts w:hint="eastAsia" w:ascii="宋体" w:hAnsi="宋体" w:eastAsia="宋体"/>
          <w:sz w:val="30"/>
          <w:szCs w:val="30"/>
        </w:rPr>
        <w:t>万元的，经公司审核批准后，报杭实集团总经理办公会议、党委会审批。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第五条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租赁户租金减免申请经审核批准后，由公司负责房产经营管理部门与租赁户办理租金减免手续，双方签订租金减免补充协议，并按协议落实租金减免。</w:t>
      </w:r>
    </w:p>
    <w:p>
      <w:pPr>
        <w:ind w:firstLine="60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第六条</w:t>
      </w:r>
      <w:r>
        <w:rPr>
          <w:rFonts w:ascii="宋体" w:hAnsi="宋体" w:eastAsia="宋体"/>
          <w:sz w:val="30"/>
          <w:szCs w:val="30"/>
        </w:rPr>
        <w:t xml:space="preserve"> </w:t>
      </w:r>
      <w:r>
        <w:rPr>
          <w:rFonts w:hint="eastAsia" w:ascii="宋体" w:hAnsi="宋体" w:eastAsia="宋体"/>
          <w:sz w:val="30"/>
          <w:szCs w:val="30"/>
        </w:rPr>
        <w:t>本办法由杭实集团资产营运平台负责解释，自印发之日起施行。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E38"/>
    <w:rsid w:val="0001373B"/>
    <w:rsid w:val="000220B1"/>
    <w:rsid w:val="00044459"/>
    <w:rsid w:val="00070471"/>
    <w:rsid w:val="000D2CA7"/>
    <w:rsid w:val="00130D5A"/>
    <w:rsid w:val="0020649F"/>
    <w:rsid w:val="00284D42"/>
    <w:rsid w:val="002E21A8"/>
    <w:rsid w:val="00416B8B"/>
    <w:rsid w:val="00442E91"/>
    <w:rsid w:val="00464497"/>
    <w:rsid w:val="004A4E41"/>
    <w:rsid w:val="004B02A3"/>
    <w:rsid w:val="004C0A14"/>
    <w:rsid w:val="00546F6B"/>
    <w:rsid w:val="005515C2"/>
    <w:rsid w:val="006448A6"/>
    <w:rsid w:val="006943FD"/>
    <w:rsid w:val="006A0266"/>
    <w:rsid w:val="006C151F"/>
    <w:rsid w:val="006C4AC2"/>
    <w:rsid w:val="006F685A"/>
    <w:rsid w:val="00707BEE"/>
    <w:rsid w:val="00733D38"/>
    <w:rsid w:val="007F2213"/>
    <w:rsid w:val="00857674"/>
    <w:rsid w:val="008C0335"/>
    <w:rsid w:val="00A54DB3"/>
    <w:rsid w:val="00AC14F5"/>
    <w:rsid w:val="00AC1DF7"/>
    <w:rsid w:val="00AD5E38"/>
    <w:rsid w:val="00B8588A"/>
    <w:rsid w:val="00C773EF"/>
    <w:rsid w:val="00CE3875"/>
    <w:rsid w:val="00DA1F5D"/>
    <w:rsid w:val="00DC7E66"/>
    <w:rsid w:val="00E50059"/>
    <w:rsid w:val="00EC7EC7"/>
    <w:rsid w:val="00F14251"/>
    <w:rsid w:val="00F30A1A"/>
    <w:rsid w:val="00FB0A86"/>
    <w:rsid w:val="00FE5B1C"/>
    <w:rsid w:val="15332A4D"/>
    <w:rsid w:val="6A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523</Words>
  <Characters>528</Characters>
  <Lines>0</Lines>
  <Paragraphs>0</Paragraphs>
  <TotalTime>0</TotalTime>
  <ScaleCrop>false</ScaleCrop>
  <LinksUpToDate>false</LinksUpToDate>
  <CharactersWithSpaces>535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2022-04-08T11:51:00Z</dcterms:created>
  <dc:creator>宋 洪</dc:creator>
  <cp:lastModifiedBy>卿</cp:lastModifiedBy>
  <dcterms:modified xsi:type="dcterms:W3CDTF">2022-04-15T00:33:37Z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4949CB1450FD45779C46754AB06E73CB</vt:lpwstr>
  </property>
</Properties>
</file>